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E6AAE2" w14:textId="38938685" w:rsidR="005F1614" w:rsidRDefault="00860F45">
      <w:pPr>
        <w:rPr>
          <w:b/>
          <w:bCs/>
          <w:color w:val="0070C0"/>
          <w:sz w:val="28"/>
          <w:szCs w:val="28"/>
        </w:rPr>
      </w:pPr>
      <w:r w:rsidRPr="00860F45">
        <w:rPr>
          <w:b/>
          <w:bCs/>
          <w:color w:val="0070C0"/>
          <w:sz w:val="28"/>
          <w:szCs w:val="28"/>
        </w:rPr>
        <w:t>PLATTE RIVER RECOVERY IMPLEMENTATION PROGRAM (PRRIP -or- Program)</w:t>
      </w:r>
    </w:p>
    <w:p w14:paraId="3DE4B634" w14:textId="404B8588" w:rsidR="00860F45" w:rsidRPr="00860F45" w:rsidRDefault="00860F45">
      <w:pPr>
        <w:rPr>
          <w:b/>
          <w:bCs/>
          <w:color w:val="0070C0"/>
          <w:sz w:val="28"/>
          <w:szCs w:val="28"/>
        </w:rPr>
      </w:pPr>
      <w:r w:rsidRPr="00860F45">
        <w:rPr>
          <w:b/>
          <w:bCs/>
          <w:color w:val="0070C0"/>
          <w:sz w:val="28"/>
          <w:szCs w:val="28"/>
        </w:rPr>
        <w:t>2024 Science Plan Reporting Session (S</w:t>
      </w:r>
      <w:r>
        <w:rPr>
          <w:b/>
          <w:bCs/>
          <w:color w:val="0070C0"/>
          <w:sz w:val="28"/>
          <w:szCs w:val="28"/>
        </w:rPr>
        <w:t>PRS</w:t>
      </w:r>
      <w:r w:rsidRPr="00860F45">
        <w:rPr>
          <w:b/>
          <w:bCs/>
          <w:color w:val="0070C0"/>
          <w:sz w:val="28"/>
          <w:szCs w:val="28"/>
        </w:rPr>
        <w:t>)</w:t>
      </w:r>
    </w:p>
    <w:p w14:paraId="763230F7" w14:textId="5C40D2D2" w:rsidR="00860F45" w:rsidRDefault="00860F45">
      <w:pPr>
        <w:rPr>
          <w:b/>
          <w:bCs/>
          <w:sz w:val="24"/>
          <w:szCs w:val="24"/>
        </w:rPr>
      </w:pPr>
      <w:r w:rsidRPr="00860F45">
        <w:rPr>
          <w:b/>
          <w:bCs/>
          <w:sz w:val="24"/>
          <w:szCs w:val="24"/>
        </w:rPr>
        <w:t>Independent Scientific Advisory Committee (ISAC) Discussion Questions</w:t>
      </w:r>
    </w:p>
    <w:p w14:paraId="25971502" w14:textId="77777777" w:rsidR="00813F04" w:rsidRDefault="00813F04" w:rsidP="00813F04">
      <w:pPr>
        <w:rPr>
          <w:b/>
          <w:bCs/>
          <w:sz w:val="24"/>
          <w:szCs w:val="24"/>
        </w:rPr>
      </w:pPr>
      <w:r w:rsidRPr="00136330">
        <w:rPr>
          <w:b/>
          <w:bCs/>
          <w:sz w:val="24"/>
          <w:szCs w:val="24"/>
          <w:u w:val="single"/>
        </w:rPr>
        <w:t>Response Deadline:</w:t>
      </w:r>
      <w:r>
        <w:rPr>
          <w:b/>
          <w:bCs/>
          <w:sz w:val="24"/>
          <w:szCs w:val="24"/>
        </w:rPr>
        <w:t xml:space="preserve"> 12:00 PM Central Time on Friday, April 26, 2024</w:t>
      </w:r>
    </w:p>
    <w:p w14:paraId="0EC0A9D0" w14:textId="77777777" w:rsidR="00860F45" w:rsidRDefault="00860F45"/>
    <w:p w14:paraId="52B9AE90" w14:textId="55985F90" w:rsidR="00860F45" w:rsidRDefault="00860F45">
      <w:r>
        <w:t xml:space="preserve">The following set of questions are intended to guide ISAC participation in </w:t>
      </w:r>
      <w:r w:rsidR="002B785E">
        <w:t xml:space="preserve">and discussion at </w:t>
      </w:r>
      <w:r w:rsidR="002131B7">
        <w:t xml:space="preserve">the 2024 SPRS </w:t>
      </w:r>
      <w:r>
        <w:t xml:space="preserve">and </w:t>
      </w:r>
      <w:r w:rsidR="002B785E">
        <w:t xml:space="preserve">to serve as the basis for </w:t>
      </w:r>
      <w:r w:rsidR="002131B7">
        <w:t>collective ISAC guidance</w:t>
      </w:r>
      <w:r w:rsidR="00CD69E6">
        <w:t xml:space="preserve"> generated for the Program</w:t>
      </w:r>
      <w:r>
        <w:t xml:space="preserve">. The ISAC will deliver to the Program both a set of written responses to these questions and a </w:t>
      </w:r>
      <w:r w:rsidR="00931D15">
        <w:t xml:space="preserve">summary </w:t>
      </w:r>
      <w:r>
        <w:t>presentation</w:t>
      </w:r>
      <w:r w:rsidR="00931D15">
        <w:t xml:space="preserve"> </w:t>
      </w:r>
      <w:r>
        <w:t xml:space="preserve">to the Governance Committee (GC) at the </w:t>
      </w:r>
      <w:r w:rsidR="00353D6E">
        <w:t xml:space="preserve">June </w:t>
      </w:r>
      <w:r>
        <w:t>2024 GC Quarterly Meeting</w:t>
      </w:r>
      <w:r w:rsidR="002B785E">
        <w:t xml:space="preserve">. Responses to the Discussion Questions should be based on review of the draft 2024 State of the Platte Report; review of reports and outlines provided as read-aheads for the SPRS; presentations delivered during the SPRS; and associated </w:t>
      </w:r>
      <w:r w:rsidR="001140EA">
        <w:t xml:space="preserve">ISAC </w:t>
      </w:r>
      <w:r w:rsidR="002B785E">
        <w:t>discussion</w:t>
      </w:r>
      <w:r w:rsidR="001140EA">
        <w:t xml:space="preserve"> before, during, and after the SPRS.</w:t>
      </w:r>
      <w:r w:rsidR="00BE002C">
        <w:t xml:space="preserve"> </w:t>
      </w:r>
      <w:r w:rsidR="00BE002C" w:rsidRPr="00BE002C">
        <w:t xml:space="preserve">Depending on the extent and nature of comments provided by both the </w:t>
      </w:r>
      <w:r w:rsidR="00BE002C">
        <w:t>IS</w:t>
      </w:r>
      <w:r w:rsidR="00BE002C" w:rsidRPr="00BE002C">
        <w:t xml:space="preserve">AC and </w:t>
      </w:r>
      <w:r w:rsidR="00BE002C">
        <w:t>T</w:t>
      </w:r>
      <w:r w:rsidR="00BE002C" w:rsidRPr="00BE002C">
        <w:t>AC, the EDO intends to finalize the 2024 SoPR and present that final version to the Governance Committee (GC) no later than June 2024.</w:t>
      </w:r>
    </w:p>
    <w:p w14:paraId="1F97FEBB" w14:textId="77777777" w:rsidR="00C5225A" w:rsidRDefault="00C5225A"/>
    <w:p w14:paraId="7DBC044A" w14:textId="1CB5B52B" w:rsidR="00C5225A" w:rsidRDefault="00C5225A">
      <w:r w:rsidRPr="00147B06">
        <w:t xml:space="preserve">The EDO requests a </w:t>
      </w:r>
      <w:r w:rsidRPr="00147B06">
        <w:rPr>
          <w:u w:val="single"/>
        </w:rPr>
        <w:t xml:space="preserve">final set of </w:t>
      </w:r>
      <w:r>
        <w:rPr>
          <w:u w:val="single"/>
        </w:rPr>
        <w:t>IS</w:t>
      </w:r>
      <w:r w:rsidRPr="00147B06">
        <w:rPr>
          <w:u w:val="single"/>
        </w:rPr>
        <w:t>AC comments</w:t>
      </w:r>
      <w:r w:rsidRPr="00147B06">
        <w:t xml:space="preserve"> </w:t>
      </w:r>
      <w:r w:rsidRPr="00147B06">
        <w:rPr>
          <w:b/>
          <w:bCs/>
        </w:rPr>
        <w:t>no later than 12:00 PM Central Time on Friday, April 26, 2024.</w:t>
      </w:r>
      <w:r>
        <w:rPr>
          <w:b/>
          <w:bCs/>
        </w:rPr>
        <w:t xml:space="preserve"> </w:t>
      </w:r>
      <w:r>
        <w:t xml:space="preserve">Please email the final comments in </w:t>
      </w:r>
      <w:r w:rsidRPr="001A4ADA">
        <w:rPr>
          <w:u w:val="single"/>
        </w:rPr>
        <w:t>Word document format</w:t>
      </w:r>
      <w:r w:rsidRPr="001A4ADA">
        <w:t xml:space="preserve"> </w:t>
      </w:r>
      <w:r>
        <w:t xml:space="preserve">(to better facilitate integration into the final print of the 2024 SoPR) to Chad Smith in the EDO at </w:t>
      </w:r>
      <w:hyperlink r:id="rId7" w:history="1">
        <w:r w:rsidRPr="005073AC">
          <w:rPr>
            <w:rStyle w:val="Hyperlink"/>
          </w:rPr>
          <w:t>smithc@headwaterscorp.com</w:t>
        </w:r>
      </w:hyperlink>
      <w:r>
        <w:t>.</w:t>
      </w:r>
    </w:p>
    <w:p w14:paraId="46221BAE" w14:textId="77777777" w:rsidR="00860F45" w:rsidRDefault="00860F45"/>
    <w:p w14:paraId="40E73533" w14:textId="55101DD1" w:rsidR="00860F45" w:rsidRPr="003A54E4" w:rsidRDefault="00860F45">
      <w:pPr>
        <w:rPr>
          <w:b/>
          <w:bCs/>
          <w:color w:val="0070C0"/>
        </w:rPr>
      </w:pPr>
      <w:r w:rsidRPr="003A54E4">
        <w:rPr>
          <w:b/>
          <w:bCs/>
          <w:color w:val="0070C0"/>
          <w:u w:val="single"/>
        </w:rPr>
        <w:t>ISAC Discussion Questions</w:t>
      </w:r>
      <w:r w:rsidR="00337331" w:rsidRPr="003A54E4">
        <w:rPr>
          <w:b/>
          <w:bCs/>
          <w:color w:val="0070C0"/>
        </w:rPr>
        <w:t xml:space="preserve"> Related to the 2024 State of the Platte Report (SoPR)</w:t>
      </w:r>
      <w:r w:rsidRPr="003A54E4">
        <w:rPr>
          <w:b/>
          <w:bCs/>
          <w:color w:val="0070C0"/>
        </w:rPr>
        <w:t>:</w:t>
      </w:r>
    </w:p>
    <w:p w14:paraId="19E5AF91" w14:textId="34F41C3B" w:rsidR="002E4C38" w:rsidRDefault="002E4C38" w:rsidP="00337331">
      <w:pPr>
        <w:pStyle w:val="ListParagraph"/>
        <w:numPr>
          <w:ilvl w:val="0"/>
          <w:numId w:val="1"/>
        </w:numPr>
      </w:pPr>
      <w:r>
        <w:t>Do</w:t>
      </w:r>
      <w:r w:rsidR="000609DC">
        <w:t xml:space="preserve"> the format and content of </w:t>
      </w:r>
      <w:r>
        <w:t xml:space="preserve">the 2024 SoPR </w:t>
      </w:r>
      <w:r w:rsidR="000609DC">
        <w:t xml:space="preserve">appropriately communicate </w:t>
      </w:r>
      <w:r w:rsidR="00E90130">
        <w:t>Program progress toward addressing the Extension Big Questions (EBQs)</w:t>
      </w:r>
      <w:r w:rsidR="00B86707">
        <w:t xml:space="preserve"> for the intended audience (primarily the GC)</w:t>
      </w:r>
      <w:r w:rsidR="00E90130">
        <w:t>?</w:t>
      </w:r>
    </w:p>
    <w:p w14:paraId="624E0F66" w14:textId="77777777" w:rsidR="00F813C1" w:rsidRDefault="00F813C1" w:rsidP="00F813C1"/>
    <w:p w14:paraId="371E43DD" w14:textId="2E428E6C" w:rsidR="00860F45" w:rsidRDefault="006B72C7" w:rsidP="00337331">
      <w:pPr>
        <w:pStyle w:val="ListParagraph"/>
        <w:numPr>
          <w:ilvl w:val="0"/>
          <w:numId w:val="1"/>
        </w:numPr>
      </w:pPr>
      <w:r w:rsidRPr="006B72C7">
        <w:t xml:space="preserve">Are the </w:t>
      </w:r>
      <w:r>
        <w:t>2024 EBQ a</w:t>
      </w:r>
      <w:r w:rsidRPr="006B72C7">
        <w:t>ssessments logical based on your understanding of Program data and</w:t>
      </w:r>
      <w:r>
        <w:t xml:space="preserve"> </w:t>
      </w:r>
      <w:r w:rsidRPr="006B72C7">
        <w:t>consistent with what you have learned during your involvement with the Program?</w:t>
      </w:r>
      <w:r>
        <w:t xml:space="preserve"> </w:t>
      </w:r>
      <w:r w:rsidR="00B1585A">
        <w:t xml:space="preserve">If </w:t>
      </w:r>
      <w:r w:rsidR="00A57DBD">
        <w:t>not</w:t>
      </w:r>
      <w:r w:rsidR="00B1585A">
        <w:t xml:space="preserve">, why (i.e., </w:t>
      </w:r>
      <w:r w:rsidR="004B330E">
        <w:t>a</w:t>
      </w:r>
      <w:r w:rsidR="003F3DF8">
        <w:t xml:space="preserve">ssessment not </w:t>
      </w:r>
      <w:r w:rsidR="00F813C1">
        <w:t>suppor</w:t>
      </w:r>
      <w:r w:rsidR="00A57DBD">
        <w:t>ted by accumulated data</w:t>
      </w:r>
      <w:r w:rsidR="004B330E">
        <w:t>,</w:t>
      </w:r>
      <w:r w:rsidR="00A57DBD">
        <w:t xml:space="preserve"> etc.)?</w:t>
      </w:r>
      <w:r w:rsidR="00DC7880">
        <w:t xml:space="preserve"> </w:t>
      </w:r>
      <w:r w:rsidR="00E83F37" w:rsidRPr="00E83F37">
        <w:rPr>
          <w:i/>
          <w:iCs/>
        </w:rPr>
        <w:t xml:space="preserve">The Program </w:t>
      </w:r>
      <w:r w:rsidR="00DC7880" w:rsidRPr="00E83F37">
        <w:rPr>
          <w:i/>
          <w:iCs/>
        </w:rPr>
        <w:t>request</w:t>
      </w:r>
      <w:r w:rsidR="00E83F37" w:rsidRPr="00E83F37">
        <w:rPr>
          <w:i/>
          <w:iCs/>
        </w:rPr>
        <w:t>s</w:t>
      </w:r>
      <w:r w:rsidR="00DC7880" w:rsidRPr="00E83F37">
        <w:rPr>
          <w:i/>
          <w:iCs/>
        </w:rPr>
        <w:t xml:space="preserve"> the ISAC </w:t>
      </w:r>
      <w:r w:rsidR="00E83F37" w:rsidRPr="00E83F37">
        <w:rPr>
          <w:i/>
          <w:iCs/>
        </w:rPr>
        <w:t>respond to this Discussion Question for each of the 10 EBQs.</w:t>
      </w:r>
    </w:p>
    <w:p w14:paraId="7B77E087" w14:textId="77777777" w:rsidR="00B01A9F" w:rsidRDefault="00B01A9F" w:rsidP="00B01A9F">
      <w:pPr>
        <w:pStyle w:val="ListParagraph"/>
      </w:pPr>
    </w:p>
    <w:p w14:paraId="7B1207E5" w14:textId="4D4A40C9" w:rsidR="00B01A9F" w:rsidRDefault="00B01A9F" w:rsidP="00337331">
      <w:pPr>
        <w:pStyle w:val="ListParagraph"/>
        <w:numPr>
          <w:ilvl w:val="0"/>
          <w:numId w:val="1"/>
        </w:numPr>
      </w:pPr>
      <w:r>
        <w:t>Does the 2024</w:t>
      </w:r>
      <w:r w:rsidR="00C55AF2">
        <w:t xml:space="preserve"> SoPR</w:t>
      </w:r>
      <w:r>
        <w:t xml:space="preserve"> </w:t>
      </w:r>
      <w:r w:rsidRPr="00B01A9F">
        <w:t xml:space="preserve">provide the </w:t>
      </w:r>
      <w:r w:rsidR="00C55AF2">
        <w:t xml:space="preserve">appropriate </w:t>
      </w:r>
      <w:r w:rsidRPr="00B01A9F">
        <w:t xml:space="preserve">underlying support or foundation for </w:t>
      </w:r>
      <w:r w:rsidR="00B011E5">
        <w:t xml:space="preserve">key </w:t>
      </w:r>
      <w:r w:rsidRPr="00B01A9F">
        <w:t>idea</w:t>
      </w:r>
      <w:r w:rsidR="00B011E5">
        <w:t>s</w:t>
      </w:r>
      <w:r w:rsidR="00C55AF2">
        <w:t xml:space="preserve"> and conclusions</w:t>
      </w:r>
      <w:r w:rsidR="00B011E5">
        <w:t xml:space="preserve">, as well as </w:t>
      </w:r>
      <w:r w:rsidRPr="00B01A9F">
        <w:t>the justification for or reasoning behi</w:t>
      </w:r>
      <w:r w:rsidR="00C55AF2">
        <w:t>nd those conclusions?</w:t>
      </w:r>
    </w:p>
    <w:p w14:paraId="20D703F0" w14:textId="77777777" w:rsidR="00A57DBD" w:rsidRDefault="00A57DBD" w:rsidP="00A57DBD"/>
    <w:p w14:paraId="152ADBAD" w14:textId="024A026B" w:rsidR="00337331" w:rsidRDefault="00A15480" w:rsidP="00337331">
      <w:pPr>
        <w:pStyle w:val="ListParagraph"/>
        <w:numPr>
          <w:ilvl w:val="0"/>
          <w:numId w:val="1"/>
        </w:numPr>
      </w:pPr>
      <w:r>
        <w:t xml:space="preserve">Based on the content of the 2024 SoPR and your understanding of the Program, is the Program implementing </w:t>
      </w:r>
      <w:r w:rsidR="008C0C4B">
        <w:t>Extension Science Plan management actions, research and monitoring, and data analysis and synthesis in a way that facilities</w:t>
      </w:r>
      <w:r w:rsidR="0045715D">
        <w:t xml:space="preserve"> EBQ assessment throughout the remainder of the Extension?</w:t>
      </w:r>
    </w:p>
    <w:p w14:paraId="4FDEEC52" w14:textId="77777777" w:rsidR="0045715D" w:rsidRDefault="0045715D" w:rsidP="0045715D"/>
    <w:p w14:paraId="174F66BE" w14:textId="6039B6A1" w:rsidR="00337331" w:rsidRPr="003A54E4" w:rsidRDefault="00337331" w:rsidP="00337331">
      <w:pPr>
        <w:rPr>
          <w:b/>
          <w:bCs/>
          <w:color w:val="0070C0"/>
        </w:rPr>
      </w:pPr>
      <w:r w:rsidRPr="003A54E4">
        <w:rPr>
          <w:b/>
          <w:bCs/>
          <w:color w:val="0070C0"/>
          <w:u w:val="single"/>
        </w:rPr>
        <w:t>ISAC Discussion Questions</w:t>
      </w:r>
      <w:r w:rsidRPr="003A54E4">
        <w:rPr>
          <w:b/>
          <w:bCs/>
          <w:color w:val="0070C0"/>
        </w:rPr>
        <w:t xml:space="preserve"> Related to Specific PRRIP Scientific/Technical Issues:</w:t>
      </w:r>
    </w:p>
    <w:p w14:paraId="63434143" w14:textId="042546E1" w:rsidR="00337331" w:rsidRPr="0030681C" w:rsidRDefault="00D92163" w:rsidP="0091411D">
      <w:pPr>
        <w:pStyle w:val="ListParagraph"/>
        <w:numPr>
          <w:ilvl w:val="0"/>
          <w:numId w:val="1"/>
        </w:numPr>
        <w:rPr>
          <w:u w:val="single"/>
        </w:rPr>
      </w:pPr>
      <w:r w:rsidRPr="0030681C">
        <w:rPr>
          <w:u w:val="single"/>
        </w:rPr>
        <w:t xml:space="preserve">Germination suppression and </w:t>
      </w:r>
      <w:r w:rsidRPr="0030681C">
        <w:rPr>
          <w:i/>
          <w:iCs/>
          <w:u w:val="single"/>
        </w:rPr>
        <w:t>Phragmites</w:t>
      </w:r>
      <w:r w:rsidR="002B785E" w:rsidRPr="0030681C">
        <w:rPr>
          <w:i/>
          <w:iCs/>
          <w:u w:val="single"/>
        </w:rPr>
        <w:t>:</w:t>
      </w:r>
    </w:p>
    <w:p w14:paraId="3094A04D" w14:textId="6D254009" w:rsidR="002B785E" w:rsidRDefault="003950BD" w:rsidP="002B785E">
      <w:r>
        <w:t>Are the approaches for evaluating</w:t>
      </w:r>
      <w:r w:rsidR="00B03D32">
        <w:t xml:space="preserve"> the</w:t>
      </w:r>
      <w:r>
        <w:t xml:space="preserve"> effectiveness of germination suppression </w:t>
      </w:r>
      <w:r w:rsidR="009E5019">
        <w:t xml:space="preserve">flow releases </w:t>
      </w:r>
      <w:r>
        <w:t>appropriate for quantifying the costs and benefits of using Program water as a reach</w:t>
      </w:r>
      <w:r w:rsidR="009E5019">
        <w:t>-</w:t>
      </w:r>
      <w:r>
        <w:t>wide vegetation management tool</w:t>
      </w:r>
      <w:r w:rsidR="00367AF1">
        <w:t xml:space="preserve">? </w:t>
      </w:r>
      <w:r>
        <w:t>Are there other approaches we should consider?</w:t>
      </w:r>
      <w:r w:rsidR="001F14AC">
        <w:br w:type="page"/>
      </w:r>
    </w:p>
    <w:p w14:paraId="5BE2B0ED" w14:textId="27480497" w:rsidR="00A655F6" w:rsidRPr="0030681C" w:rsidRDefault="002B785E" w:rsidP="0091411D">
      <w:pPr>
        <w:pStyle w:val="ListParagraph"/>
        <w:numPr>
          <w:ilvl w:val="0"/>
          <w:numId w:val="1"/>
        </w:numPr>
        <w:rPr>
          <w:u w:val="single"/>
        </w:rPr>
      </w:pPr>
      <w:r w:rsidRPr="0030681C">
        <w:rPr>
          <w:u w:val="single"/>
        </w:rPr>
        <w:lastRenderedPageBreak/>
        <w:t xml:space="preserve">Whooping crane (WC) </w:t>
      </w:r>
      <w:r w:rsidR="00A5491F" w:rsidRPr="0030681C">
        <w:rPr>
          <w:u w:val="single"/>
        </w:rPr>
        <w:t>roost site selection</w:t>
      </w:r>
      <w:r w:rsidRPr="0030681C">
        <w:rPr>
          <w:u w:val="single"/>
        </w:rPr>
        <w:t>:</w:t>
      </w:r>
    </w:p>
    <w:p w14:paraId="51CDA92F" w14:textId="431DA752" w:rsidR="00F76A6F" w:rsidRDefault="002B785E" w:rsidP="0030681C">
      <w:r>
        <w:t>A</w:t>
      </w:r>
      <w:r w:rsidR="00F76A6F">
        <w:t xml:space="preserve">re the conclusions regarding factors that impact WC roost site selection within the </w:t>
      </w:r>
      <w:r w:rsidR="009E5019">
        <w:t>Associated Habitat Reach (</w:t>
      </w:r>
      <w:r w:rsidR="00F76A6F">
        <w:t>AHR</w:t>
      </w:r>
      <w:r w:rsidR="009E5019">
        <w:t>)</w:t>
      </w:r>
      <w:r w:rsidR="00F76A6F">
        <w:t xml:space="preserve"> well</w:t>
      </w:r>
      <w:r w:rsidR="009E5019">
        <w:t>-</w:t>
      </w:r>
      <w:r w:rsidR="00F76A6F">
        <w:t>supported by the data, methods, analyses, and model selection techniques</w:t>
      </w:r>
      <w:r w:rsidR="00490A8F">
        <w:t xml:space="preserve"> detailed in the WC </w:t>
      </w:r>
      <w:r w:rsidR="00892F29">
        <w:t>R</w:t>
      </w:r>
      <w:r w:rsidR="00490A8F">
        <w:t xml:space="preserve">oost </w:t>
      </w:r>
      <w:r w:rsidR="00892F29">
        <w:t>S</w:t>
      </w:r>
      <w:r w:rsidR="00490A8F">
        <w:t xml:space="preserve">ite </w:t>
      </w:r>
      <w:r w:rsidR="00892F29">
        <w:t>S</w:t>
      </w:r>
      <w:r w:rsidR="00490A8F">
        <w:t xml:space="preserve">election </w:t>
      </w:r>
      <w:r w:rsidR="00892F29">
        <w:t>T</w:t>
      </w:r>
      <w:r w:rsidR="00490A8F">
        <w:t xml:space="preserve">echnical </w:t>
      </w:r>
      <w:r w:rsidR="00892F29">
        <w:t>R</w:t>
      </w:r>
      <w:r w:rsidR="00490A8F">
        <w:t>eport</w:t>
      </w:r>
      <w:r w:rsidR="00F76A6F">
        <w:t xml:space="preserve">? </w:t>
      </w:r>
      <w:r w:rsidR="004D4487">
        <w:t>Would you review this report favorably for publication?</w:t>
      </w:r>
    </w:p>
    <w:p w14:paraId="2ECCB8D2" w14:textId="77777777" w:rsidR="002B785E" w:rsidRDefault="002B785E" w:rsidP="002B785E"/>
    <w:p w14:paraId="4D28BCF9" w14:textId="6515FA90" w:rsidR="00337259" w:rsidRPr="0030681C" w:rsidRDefault="002B785E" w:rsidP="0091411D">
      <w:pPr>
        <w:pStyle w:val="ListParagraph"/>
        <w:numPr>
          <w:ilvl w:val="0"/>
          <w:numId w:val="1"/>
        </w:numPr>
        <w:rPr>
          <w:u w:val="single"/>
        </w:rPr>
      </w:pPr>
      <w:r w:rsidRPr="0030681C">
        <w:rPr>
          <w:u w:val="single"/>
        </w:rPr>
        <w:t>Pallid sturgeon (</w:t>
      </w:r>
      <w:r w:rsidR="00EA525A" w:rsidRPr="0030681C">
        <w:rPr>
          <w:u w:val="single"/>
        </w:rPr>
        <w:t>PS</w:t>
      </w:r>
      <w:r w:rsidRPr="0030681C">
        <w:rPr>
          <w:u w:val="single"/>
        </w:rPr>
        <w:t>):</w:t>
      </w:r>
    </w:p>
    <w:p w14:paraId="212A2794" w14:textId="7CE1B765" w:rsidR="0030681C" w:rsidRDefault="00C92C9A" w:rsidP="0030681C">
      <w:pPr>
        <w:pStyle w:val="ListParagraph"/>
        <w:numPr>
          <w:ilvl w:val="0"/>
          <w:numId w:val="7"/>
        </w:numPr>
      </w:pPr>
      <w:r>
        <w:t xml:space="preserve">What contribution are </w:t>
      </w:r>
      <w:r w:rsidR="00892F29">
        <w:t xml:space="preserve">the </w:t>
      </w:r>
      <w:r>
        <w:t xml:space="preserve">data collected upstream of the Elkhorn </w:t>
      </w:r>
      <w:r w:rsidR="0030681C">
        <w:t xml:space="preserve">River </w:t>
      </w:r>
      <w:r>
        <w:t>likely to make to answering EBQ#7?</w:t>
      </w:r>
    </w:p>
    <w:p w14:paraId="1B73E35E" w14:textId="75B8D7E1" w:rsidR="0030681C" w:rsidRDefault="00C92C9A" w:rsidP="0030681C">
      <w:pPr>
        <w:pStyle w:val="ListParagraph"/>
        <w:numPr>
          <w:ilvl w:val="0"/>
          <w:numId w:val="7"/>
        </w:numPr>
      </w:pPr>
      <w:r>
        <w:t>Do you think a good understanding of the factors associated with immigration/occurrence</w:t>
      </w:r>
      <w:r w:rsidR="0030681C">
        <w:t xml:space="preserve"> </w:t>
      </w:r>
      <w:r>
        <w:t xml:space="preserve">and emigration into/out of the lower Platte River (based upon data from the Platte </w:t>
      </w:r>
      <w:r w:rsidR="0030681C">
        <w:t xml:space="preserve">River </w:t>
      </w:r>
      <w:r>
        <w:t xml:space="preserve">confluence with the Missouri </w:t>
      </w:r>
      <w:r w:rsidR="0030681C">
        <w:t xml:space="preserve">River </w:t>
      </w:r>
      <w:r>
        <w:t>alone) will be enough to inform Program water management in the central Platte</w:t>
      </w:r>
      <w:r w:rsidR="00892F29">
        <w:t xml:space="preserve"> River</w:t>
      </w:r>
      <w:r>
        <w:t>?</w:t>
      </w:r>
    </w:p>
    <w:p w14:paraId="1C4AC48F" w14:textId="0429E7BE" w:rsidR="0030681C" w:rsidRDefault="00965058" w:rsidP="0030681C">
      <w:pPr>
        <w:pStyle w:val="ListParagraph"/>
        <w:numPr>
          <w:ilvl w:val="0"/>
          <w:numId w:val="7"/>
        </w:numPr>
      </w:pPr>
      <w:r>
        <w:t xml:space="preserve">Given </w:t>
      </w:r>
      <w:r w:rsidR="00892F29">
        <w:t xml:space="preserve">the </w:t>
      </w:r>
      <w:r>
        <w:t>data presented, what do you think the Program will learn about pallid sturgeon movement into, th</w:t>
      </w:r>
      <w:r w:rsidR="0053253B">
        <w:t>r</w:t>
      </w:r>
      <w:r>
        <w:t>ough, and out of the lower Platte River?</w:t>
      </w:r>
    </w:p>
    <w:p w14:paraId="653E4E06" w14:textId="22888087" w:rsidR="00965058" w:rsidRDefault="00C92C9A" w:rsidP="0030681C">
      <w:pPr>
        <w:pStyle w:val="ListParagraph"/>
        <w:numPr>
          <w:ilvl w:val="0"/>
          <w:numId w:val="7"/>
        </w:numPr>
      </w:pPr>
      <w:r>
        <w:t>What contribution does larval trawling make to answering EBQ#7</w:t>
      </w:r>
      <w:r w:rsidR="003950BD">
        <w:t xml:space="preserve">? </w:t>
      </w:r>
      <w:r w:rsidR="000E65CE">
        <w:t>How important is it to Program objectives to maintain</w:t>
      </w:r>
      <w:r w:rsidR="00965058">
        <w:t xml:space="preserve"> larval trawling at the Platte </w:t>
      </w:r>
      <w:r w:rsidR="0053253B">
        <w:t xml:space="preserve">River </w:t>
      </w:r>
      <w:r w:rsidR="00965058">
        <w:t xml:space="preserve">confluence with the Missouri </w:t>
      </w:r>
      <w:r w:rsidR="0053253B">
        <w:t>River</w:t>
      </w:r>
      <w:r w:rsidR="000E65CE">
        <w:t>?</w:t>
      </w:r>
    </w:p>
    <w:p w14:paraId="7443825C" w14:textId="77777777" w:rsidR="0030681C" w:rsidRDefault="0030681C" w:rsidP="0030681C"/>
    <w:p w14:paraId="50C25FF2" w14:textId="364801F2" w:rsidR="00EA525A" w:rsidRPr="0030681C" w:rsidRDefault="00D92163" w:rsidP="0030681C">
      <w:pPr>
        <w:pStyle w:val="ListParagraph"/>
        <w:numPr>
          <w:ilvl w:val="0"/>
          <w:numId w:val="1"/>
        </w:numPr>
        <w:rPr>
          <w:u w:val="single"/>
        </w:rPr>
      </w:pPr>
      <w:r w:rsidRPr="0030681C">
        <w:rPr>
          <w:u w:val="single"/>
        </w:rPr>
        <w:t>Piping plovers</w:t>
      </w:r>
      <w:r w:rsidR="0030681C" w:rsidRPr="0030681C">
        <w:rPr>
          <w:u w:val="single"/>
        </w:rPr>
        <w:t xml:space="preserve"> (PP)</w:t>
      </w:r>
      <w:r w:rsidRPr="0030681C">
        <w:rPr>
          <w:u w:val="single"/>
        </w:rPr>
        <w:t xml:space="preserve"> and predator management</w:t>
      </w:r>
      <w:r w:rsidR="0030681C" w:rsidRPr="0030681C">
        <w:rPr>
          <w:u w:val="single"/>
        </w:rPr>
        <w:t>:</w:t>
      </w:r>
    </w:p>
    <w:p w14:paraId="4B897F3E" w14:textId="031E9CAE" w:rsidR="000341CA" w:rsidRDefault="000341CA" w:rsidP="0030681C">
      <w:pPr>
        <w:pStyle w:val="ListParagraph"/>
        <w:numPr>
          <w:ilvl w:val="0"/>
          <w:numId w:val="2"/>
        </w:numPr>
      </w:pPr>
      <w:r>
        <w:t xml:space="preserve">Are the approaches for evaluating </w:t>
      </w:r>
      <w:r w:rsidR="00BB4808">
        <w:t xml:space="preserve">the </w:t>
      </w:r>
      <w:r>
        <w:t xml:space="preserve">effectiveness of predator management appropriate for the experimental design, sample sizes, and </w:t>
      </w:r>
      <w:r w:rsidR="000E65CE">
        <w:t>the variability in the data across sites and years</w:t>
      </w:r>
      <w:r>
        <w:t>?</w:t>
      </w:r>
    </w:p>
    <w:p w14:paraId="166D991B" w14:textId="3E8CD46B" w:rsidR="00DB4053" w:rsidRPr="00860F45" w:rsidRDefault="000341CA" w:rsidP="00D92163">
      <w:pPr>
        <w:pStyle w:val="ListParagraph"/>
        <w:numPr>
          <w:ilvl w:val="0"/>
          <w:numId w:val="2"/>
        </w:numPr>
      </w:pPr>
      <w:r>
        <w:t>Regardless of management effectiveness, i</w:t>
      </w:r>
      <w:r w:rsidR="000E65CE">
        <w:t xml:space="preserve">s it worth continuing camera work </w:t>
      </w:r>
      <w:r w:rsidR="00C64807">
        <w:t xml:space="preserve">beyond 2024 </w:t>
      </w:r>
      <w:r w:rsidR="000E65CE">
        <w:t>to monitor both plover</w:t>
      </w:r>
      <w:r w:rsidR="00C64807">
        <w:t xml:space="preserve"> nests</w:t>
      </w:r>
      <w:r w:rsidR="000E65CE">
        <w:t xml:space="preserve"> and predators?</w:t>
      </w:r>
    </w:p>
    <w:sectPr w:rsidR="00DB4053" w:rsidRPr="00860F45" w:rsidSect="00860F45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lnNumType w:countBy="1" w:restart="continuous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A0115F" w14:textId="77777777" w:rsidR="00860F45" w:rsidRDefault="00860F45" w:rsidP="00860F45">
      <w:r>
        <w:separator/>
      </w:r>
    </w:p>
  </w:endnote>
  <w:endnote w:type="continuationSeparator" w:id="0">
    <w:p w14:paraId="049B1832" w14:textId="77777777" w:rsidR="00860F45" w:rsidRDefault="00860F45" w:rsidP="00860F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67210979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14:paraId="5C58F4B6" w14:textId="38AD7DB9" w:rsidR="00860F45" w:rsidRPr="002B785E" w:rsidRDefault="00860F45" w:rsidP="00860F45">
        <w:pPr>
          <w:pStyle w:val="Footer"/>
          <w:rPr>
            <w:sz w:val="16"/>
            <w:szCs w:val="16"/>
          </w:rPr>
        </w:pPr>
        <w:r w:rsidRPr="002B785E">
          <w:rPr>
            <w:sz w:val="16"/>
            <w:szCs w:val="16"/>
          </w:rPr>
          <w:t>2024 PRRIP SPRS – ISAC Discussion Questions</w:t>
        </w:r>
        <w:r w:rsidRPr="002B785E">
          <w:rPr>
            <w:sz w:val="16"/>
            <w:szCs w:val="16"/>
          </w:rPr>
          <w:tab/>
        </w:r>
        <w:r w:rsidRPr="002B785E">
          <w:rPr>
            <w:sz w:val="16"/>
            <w:szCs w:val="16"/>
          </w:rPr>
          <w:tab/>
          <w:t xml:space="preserve">Page | </w:t>
        </w:r>
        <w:r w:rsidRPr="002B785E">
          <w:rPr>
            <w:sz w:val="16"/>
            <w:szCs w:val="16"/>
          </w:rPr>
          <w:fldChar w:fldCharType="begin"/>
        </w:r>
        <w:r w:rsidRPr="002B785E">
          <w:rPr>
            <w:sz w:val="16"/>
            <w:szCs w:val="16"/>
          </w:rPr>
          <w:instrText xml:space="preserve"> PAGE   \* MERGEFORMAT </w:instrText>
        </w:r>
        <w:r w:rsidRPr="002B785E">
          <w:rPr>
            <w:sz w:val="16"/>
            <w:szCs w:val="16"/>
          </w:rPr>
          <w:fldChar w:fldCharType="separate"/>
        </w:r>
        <w:r w:rsidRPr="002B785E">
          <w:rPr>
            <w:noProof/>
            <w:sz w:val="16"/>
            <w:szCs w:val="16"/>
          </w:rPr>
          <w:t>2</w:t>
        </w:r>
        <w:r w:rsidRPr="002B785E">
          <w:rPr>
            <w:noProof/>
            <w:sz w:val="16"/>
            <w:szCs w:val="16"/>
          </w:rPr>
          <w:fldChar w:fldCharType="end"/>
        </w:r>
        <w:r w:rsidRPr="002B785E">
          <w:rPr>
            <w:sz w:val="16"/>
            <w:szCs w:val="16"/>
          </w:rPr>
          <w:t xml:space="preserve"> 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BCA912" w14:textId="77777777" w:rsidR="00860F45" w:rsidRDefault="00860F45" w:rsidP="00860F45">
      <w:r>
        <w:separator/>
      </w:r>
    </w:p>
  </w:footnote>
  <w:footnote w:type="continuationSeparator" w:id="0">
    <w:p w14:paraId="047FACC4" w14:textId="77777777" w:rsidR="00860F45" w:rsidRDefault="00860F45" w:rsidP="00860F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D1C9DA" w14:textId="5CDCCB3E" w:rsidR="00860F45" w:rsidRDefault="00860F45">
    <w:pPr>
      <w:pStyle w:val="Header"/>
      <w:rPr>
        <w:rFonts w:asciiTheme="minorHAnsi" w:hAnsiTheme="minorHAnsi" w:cstheme="minorHAnsi"/>
        <w:color w:val="000000" w:themeColor="text1"/>
        <w:sz w:val="16"/>
        <w:szCs w:val="16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674E4075" wp14:editId="2CF19A97">
              <wp:simplePos x="0" y="0"/>
              <wp:positionH relativeFrom="column">
                <wp:posOffset>0</wp:posOffset>
              </wp:positionH>
              <wp:positionV relativeFrom="paragraph">
                <wp:posOffset>440054</wp:posOffset>
              </wp:positionV>
              <wp:extent cx="2743200" cy="0"/>
              <wp:effectExtent l="0" t="0" r="0" b="0"/>
              <wp:wrapNone/>
              <wp:docPr id="1021580099" name="Straight Arrow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2743200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D0924BE" id="_x0000_t32" coordsize="21600,21600" o:spt="32" o:oned="t" path="m,l21600,21600e" filled="f">
              <v:path arrowok="t" fillok="f" o:connecttype="none"/>
              <o:lock v:ext="edit" shapetype="t"/>
            </v:shapetype>
            <v:shape id="Straight Arrow Connector 2" o:spid="_x0000_s1026" type="#_x0000_t32" style="position:absolute;margin-left:0;margin-top:34.65pt;width:3in;height:0;flip:x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" strokeweight="1pt"/>
          </w:pict>
        </mc:Fallback>
      </mc:AlternateContent>
    </w:r>
    <w:r>
      <w:rPr>
        <w:noProof/>
      </w:rPr>
      <mc:AlternateContent>
        <mc:Choice Requires="wps">
          <w:drawing>
            <wp:anchor distT="4294967295" distB="4294967295" distL="114300" distR="114300" simplePos="0" relativeHeight="251660288" behindDoc="0" locked="0" layoutInCell="1" allowOverlap="1" wp14:anchorId="068F479D" wp14:editId="50C3DA5A">
              <wp:simplePos x="0" y="0"/>
              <wp:positionH relativeFrom="column">
                <wp:posOffset>3200400</wp:posOffset>
              </wp:positionH>
              <wp:positionV relativeFrom="paragraph">
                <wp:posOffset>437514</wp:posOffset>
              </wp:positionV>
              <wp:extent cx="2743200" cy="0"/>
              <wp:effectExtent l="0" t="0" r="0" b="0"/>
              <wp:wrapNone/>
              <wp:docPr id="922312891" name="Straight Arrow Connector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2743200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A50DB32" id="Straight Arrow Connector 1" o:spid="_x0000_s1026" type="#_x0000_t32" style="position:absolute;margin-left:252pt;margin-top:34.45pt;width:3in;height:0;flip:x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" strokeweight="1pt"/>
          </w:pict>
        </mc:Fallback>
      </mc:AlternateContent>
    </w:r>
    <w:r w:rsidRPr="003571D2">
      <w:rPr>
        <w:rFonts w:asciiTheme="minorHAnsi" w:hAnsiTheme="minorHAnsi" w:cstheme="minorHAnsi"/>
        <w:color w:val="000000" w:themeColor="text1"/>
        <w:sz w:val="16"/>
        <w:szCs w:val="16"/>
      </w:rPr>
      <w:t xml:space="preserve">PRRIP – EDO </w:t>
    </w:r>
    <w:r>
      <w:rPr>
        <w:rFonts w:asciiTheme="minorHAnsi" w:hAnsiTheme="minorHAnsi" w:cstheme="minorHAnsi"/>
        <w:color w:val="000000" w:themeColor="text1"/>
        <w:sz w:val="16"/>
        <w:szCs w:val="16"/>
      </w:rPr>
      <w:t>Final</w:t>
    </w:r>
    <w:r w:rsidRPr="003571D2">
      <w:rPr>
        <w:rFonts w:asciiTheme="minorHAnsi" w:hAnsiTheme="minorHAnsi" w:cstheme="minorHAnsi"/>
        <w:color w:val="000000" w:themeColor="text1"/>
        <w:sz w:val="16"/>
        <w:szCs w:val="16"/>
      </w:rPr>
      <w:tab/>
    </w:r>
    <w:r w:rsidRPr="003571D2">
      <w:rPr>
        <w:rFonts w:asciiTheme="minorHAnsi" w:hAnsiTheme="minorHAnsi" w:cstheme="minorHAnsi"/>
        <w:noProof/>
        <w:color w:val="000000" w:themeColor="text1"/>
        <w:sz w:val="16"/>
        <w:szCs w:val="16"/>
      </w:rPr>
      <w:drawing>
        <wp:inline distT="0" distB="0" distL="0" distR="0" wp14:anchorId="2A2D917A" wp14:editId="3132BD54">
          <wp:extent cx="431081" cy="647700"/>
          <wp:effectExtent l="0" t="0" r="7620" b="0"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inal_Black_Platte_Logo_Powerpoin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431081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3571D2">
      <w:rPr>
        <w:rFonts w:asciiTheme="minorHAnsi" w:hAnsiTheme="minorHAnsi" w:cstheme="minorHAnsi"/>
        <w:color w:val="000000" w:themeColor="text1"/>
        <w:sz w:val="16"/>
        <w:szCs w:val="16"/>
      </w:rPr>
      <w:tab/>
    </w:r>
    <w:r>
      <w:rPr>
        <w:rFonts w:asciiTheme="minorHAnsi" w:hAnsiTheme="minorHAnsi" w:cstheme="minorHAnsi"/>
        <w:color w:val="000000" w:themeColor="text1"/>
        <w:sz w:val="16"/>
        <w:szCs w:val="16"/>
      </w:rPr>
      <w:t>01</w:t>
    </w:r>
    <w:r w:rsidRPr="003571D2">
      <w:rPr>
        <w:rFonts w:asciiTheme="minorHAnsi" w:hAnsiTheme="minorHAnsi" w:cstheme="minorHAnsi"/>
        <w:color w:val="000000" w:themeColor="text1"/>
        <w:sz w:val="16"/>
        <w:szCs w:val="16"/>
      </w:rPr>
      <w:t>/</w:t>
    </w:r>
    <w:r w:rsidR="00353D6E">
      <w:rPr>
        <w:rFonts w:asciiTheme="minorHAnsi" w:hAnsiTheme="minorHAnsi" w:cstheme="minorHAnsi"/>
        <w:color w:val="000000" w:themeColor="text1"/>
        <w:sz w:val="16"/>
        <w:szCs w:val="16"/>
      </w:rPr>
      <w:t>31</w:t>
    </w:r>
    <w:r w:rsidRPr="003571D2">
      <w:rPr>
        <w:rFonts w:asciiTheme="minorHAnsi" w:hAnsiTheme="minorHAnsi" w:cstheme="minorHAnsi"/>
        <w:color w:val="000000" w:themeColor="text1"/>
        <w:sz w:val="16"/>
        <w:szCs w:val="16"/>
      </w:rPr>
      <w:t>/202</w:t>
    </w:r>
    <w:r>
      <w:rPr>
        <w:rFonts w:asciiTheme="minorHAnsi" w:hAnsiTheme="minorHAnsi" w:cstheme="minorHAnsi"/>
        <w:color w:val="000000" w:themeColor="text1"/>
        <w:sz w:val="16"/>
        <w:szCs w:val="16"/>
      </w:rPr>
      <w:t>4</w:t>
    </w:r>
  </w:p>
  <w:p w14:paraId="3F35E53B" w14:textId="77777777" w:rsidR="00860F45" w:rsidRPr="00860F45" w:rsidRDefault="00860F45">
    <w:pPr>
      <w:pStyle w:val="Header"/>
      <w:rPr>
        <w:rFonts w:asciiTheme="minorHAnsi" w:hAnsiTheme="minorHAnsi" w:cstheme="minorHAnsi"/>
        <w:color w:val="000000" w:themeColor="text1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816DE"/>
    <w:multiLevelType w:val="hybridMultilevel"/>
    <w:tmpl w:val="9A3EE670"/>
    <w:lvl w:ilvl="0" w:tplc="482AE30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493C52"/>
    <w:multiLevelType w:val="hybridMultilevel"/>
    <w:tmpl w:val="D37AAB1E"/>
    <w:lvl w:ilvl="0" w:tplc="8D3CBED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CE6732"/>
    <w:multiLevelType w:val="hybridMultilevel"/>
    <w:tmpl w:val="B694E0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634C8C"/>
    <w:multiLevelType w:val="hybridMultilevel"/>
    <w:tmpl w:val="BCEE95CC"/>
    <w:lvl w:ilvl="0" w:tplc="3C749A94">
      <w:start w:val="1"/>
      <w:numFmt w:val="decimal"/>
      <w:lvlText w:val="%1)"/>
      <w:lvlJc w:val="left"/>
      <w:pPr>
        <w:ind w:left="360" w:hanging="360"/>
      </w:pPr>
      <w:rPr>
        <w:rFonts w:hint="default"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BCF381D"/>
    <w:multiLevelType w:val="hybridMultilevel"/>
    <w:tmpl w:val="1F461850"/>
    <w:lvl w:ilvl="0" w:tplc="7E2492D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BCB449E"/>
    <w:multiLevelType w:val="hybridMultilevel"/>
    <w:tmpl w:val="EA44D90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C0402E"/>
    <w:multiLevelType w:val="hybridMultilevel"/>
    <w:tmpl w:val="F0ACB8BE"/>
    <w:lvl w:ilvl="0" w:tplc="D0FCFA70">
      <w:start w:val="1"/>
      <w:numFmt w:val="lowerLetter"/>
      <w:lvlText w:val="%1)"/>
      <w:lvlJc w:val="left"/>
      <w:pPr>
        <w:ind w:left="720" w:hanging="360"/>
      </w:pPr>
      <w:rPr>
        <w:rFonts w:ascii="Calibri" w:eastAsiaTheme="minorHAnsi" w:hAnsi="Calibri" w:cstheme="minorBidi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37075580">
    <w:abstractNumId w:val="3"/>
  </w:num>
  <w:num w:numId="2" w16cid:durableId="1984656816">
    <w:abstractNumId w:val="6"/>
  </w:num>
  <w:num w:numId="3" w16cid:durableId="369498188">
    <w:abstractNumId w:val="4"/>
  </w:num>
  <w:num w:numId="4" w16cid:durableId="1232082626">
    <w:abstractNumId w:val="1"/>
  </w:num>
  <w:num w:numId="5" w16cid:durableId="1510363548">
    <w:abstractNumId w:val="0"/>
  </w:num>
  <w:num w:numId="6" w16cid:durableId="14117549">
    <w:abstractNumId w:val="2"/>
  </w:num>
  <w:num w:numId="7" w16cid:durableId="117430293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0F45"/>
    <w:rsid w:val="000341CA"/>
    <w:rsid w:val="00041F06"/>
    <w:rsid w:val="000609DC"/>
    <w:rsid w:val="00074A40"/>
    <w:rsid w:val="000E65CE"/>
    <w:rsid w:val="001140EA"/>
    <w:rsid w:val="00150C15"/>
    <w:rsid w:val="001F14AC"/>
    <w:rsid w:val="002131B7"/>
    <w:rsid w:val="002758AF"/>
    <w:rsid w:val="002B785E"/>
    <w:rsid w:val="002C2759"/>
    <w:rsid w:val="002C2E77"/>
    <w:rsid w:val="002E4C38"/>
    <w:rsid w:val="0030681C"/>
    <w:rsid w:val="00337259"/>
    <w:rsid w:val="00337331"/>
    <w:rsid w:val="00353D6E"/>
    <w:rsid w:val="00367AF1"/>
    <w:rsid w:val="003950BD"/>
    <w:rsid w:val="003A54E4"/>
    <w:rsid w:val="003F3DF8"/>
    <w:rsid w:val="00451241"/>
    <w:rsid w:val="0045715D"/>
    <w:rsid w:val="00464C1B"/>
    <w:rsid w:val="00490A8F"/>
    <w:rsid w:val="004B330E"/>
    <w:rsid w:val="004D3DF8"/>
    <w:rsid w:val="004D4487"/>
    <w:rsid w:val="0053253B"/>
    <w:rsid w:val="00557B1F"/>
    <w:rsid w:val="005A0217"/>
    <w:rsid w:val="005C07E1"/>
    <w:rsid w:val="005F1614"/>
    <w:rsid w:val="006148E5"/>
    <w:rsid w:val="006B72C7"/>
    <w:rsid w:val="00714A50"/>
    <w:rsid w:val="007D1EF6"/>
    <w:rsid w:val="00813F04"/>
    <w:rsid w:val="00860F45"/>
    <w:rsid w:val="00892F29"/>
    <w:rsid w:val="008C0C4B"/>
    <w:rsid w:val="0091411D"/>
    <w:rsid w:val="00931D15"/>
    <w:rsid w:val="00934899"/>
    <w:rsid w:val="00965058"/>
    <w:rsid w:val="009E5019"/>
    <w:rsid w:val="00A01C87"/>
    <w:rsid w:val="00A15480"/>
    <w:rsid w:val="00A5491F"/>
    <w:rsid w:val="00A57DBD"/>
    <w:rsid w:val="00A655F6"/>
    <w:rsid w:val="00A678ED"/>
    <w:rsid w:val="00A93E3B"/>
    <w:rsid w:val="00AA33E4"/>
    <w:rsid w:val="00AF5BD6"/>
    <w:rsid w:val="00AF6A4E"/>
    <w:rsid w:val="00B011E5"/>
    <w:rsid w:val="00B01A9F"/>
    <w:rsid w:val="00B03D32"/>
    <w:rsid w:val="00B1585A"/>
    <w:rsid w:val="00B86707"/>
    <w:rsid w:val="00BB4808"/>
    <w:rsid w:val="00BE002C"/>
    <w:rsid w:val="00C5225A"/>
    <w:rsid w:val="00C55AF2"/>
    <w:rsid w:val="00C64807"/>
    <w:rsid w:val="00C9028D"/>
    <w:rsid w:val="00C92C9A"/>
    <w:rsid w:val="00CD69E6"/>
    <w:rsid w:val="00D7363A"/>
    <w:rsid w:val="00D92163"/>
    <w:rsid w:val="00DB4053"/>
    <w:rsid w:val="00DC7880"/>
    <w:rsid w:val="00E239A7"/>
    <w:rsid w:val="00E83F37"/>
    <w:rsid w:val="00E874BB"/>
    <w:rsid w:val="00E90130"/>
    <w:rsid w:val="00EA525A"/>
    <w:rsid w:val="00F76A6F"/>
    <w:rsid w:val="00F813C1"/>
    <w:rsid w:val="00F92F5D"/>
    <w:rsid w:val="00FA7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  <w14:docId w14:val="533CE91F"/>
  <w15:chartTrackingRefBased/>
  <w15:docId w15:val="{CC056D9E-BDBF-41B4-B7B4-4C873C8869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Theme="minorHAnsi" w:hAnsi="Calibr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 w:qFormat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LineNumber">
    <w:name w:val="line number"/>
    <w:basedOn w:val="DefaultParagraphFont"/>
    <w:uiPriority w:val="99"/>
    <w:semiHidden/>
    <w:unhideWhenUsed/>
    <w:rsid w:val="00A678ED"/>
    <w:rPr>
      <w:rFonts w:ascii="Calibri" w:hAnsi="Calibri"/>
      <w:sz w:val="16"/>
    </w:rPr>
  </w:style>
  <w:style w:type="paragraph" w:styleId="Header">
    <w:name w:val="header"/>
    <w:basedOn w:val="Normal"/>
    <w:link w:val="HeaderChar"/>
    <w:uiPriority w:val="99"/>
    <w:unhideWhenUsed/>
    <w:rsid w:val="00860F4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60F45"/>
  </w:style>
  <w:style w:type="paragraph" w:styleId="Footer">
    <w:name w:val="footer"/>
    <w:basedOn w:val="Normal"/>
    <w:link w:val="FooterChar"/>
    <w:uiPriority w:val="99"/>
    <w:unhideWhenUsed/>
    <w:rsid w:val="00860F4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60F45"/>
  </w:style>
  <w:style w:type="paragraph" w:styleId="ListParagraph">
    <w:name w:val="List Paragraph"/>
    <w:basedOn w:val="Normal"/>
    <w:uiPriority w:val="34"/>
    <w:qFormat/>
    <w:rsid w:val="00337331"/>
    <w:pPr>
      <w:ind w:left="720"/>
      <w:contextualSpacing/>
    </w:pPr>
  </w:style>
  <w:style w:type="paragraph" w:styleId="Revision">
    <w:name w:val="Revision"/>
    <w:hidden/>
    <w:uiPriority w:val="99"/>
    <w:semiHidden/>
    <w:rsid w:val="00557B1F"/>
  </w:style>
  <w:style w:type="character" w:styleId="CommentReference">
    <w:name w:val="annotation reference"/>
    <w:basedOn w:val="DefaultParagraphFont"/>
    <w:uiPriority w:val="99"/>
    <w:semiHidden/>
    <w:unhideWhenUsed/>
    <w:rsid w:val="00D9216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9216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216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9216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2163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C5225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smithc@headwaterscorp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655</Words>
  <Characters>3734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Chadwin Smith</dc:creator>
  <cp:keywords/>
  <dc:description/>
  <cp:lastModifiedBy>Chadwin Smith</cp:lastModifiedBy>
  <cp:revision>23</cp:revision>
  <dcterms:created xsi:type="dcterms:W3CDTF">2024-01-22T15:30:00Z</dcterms:created>
  <dcterms:modified xsi:type="dcterms:W3CDTF">2024-02-01T15:31:00Z</dcterms:modified>
</cp:coreProperties>
</file>